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2"/>
        <w:spacing w:line="363" w:lineRule="exact"/>
      </w:pPr>
      <w:r>
        <w:t>Consulta</w:t>
      </w:r>
      <w:r>
        <w:rPr>
          <w:spacing w:val="-8" w:percent="94"/>
        </w:rPr>
        <w:t xml:space="preserve"> </w:t>
      </w:r>
      <w:r>
        <w:t>para</w:t>
      </w:r>
      <w:r>
        <w:rPr>
          <w:spacing w:val="-5" w:percent="96"/>
        </w:rPr>
        <w:t xml:space="preserve"> </w:t>
      </w:r>
      <w:r>
        <w:t>indicação</w:t>
      </w:r>
      <w:r>
        <w:rPr>
          <w:spacing w:val="-5" w:percent="96"/>
        </w:rPr>
        <w:t xml:space="preserve"> </w:t>
      </w:r>
      <w:r>
        <w:t>de</w:t>
      </w:r>
      <w:r>
        <w:rPr>
          <w:spacing w:val="-9" w:percent="93"/>
        </w:rPr>
        <w:t xml:space="preserve"> </w:t>
      </w:r>
      <w:r>
        <w:t>representação</w:t>
      </w:r>
      <w:r>
        <w:rPr>
          <w:spacing w:val="-4" w:percent="97"/>
        </w:rPr>
        <w:t xml:space="preserve"> </w:t>
      </w:r>
      <w:r>
        <w:t>docente</w:t>
      </w:r>
      <w:r>
        <w:rPr>
          <w:spacing w:val="-5" w:percent="96"/>
        </w:rPr>
        <w:t xml:space="preserve"> </w:t>
      </w:r>
      <w:r>
        <w:t>junto</w:t>
      </w:r>
      <w:r>
        <w:rPr>
          <w:spacing w:val="-6" w:percent="95"/>
        </w:rPr>
        <w:t xml:space="preserve"> </w:t>
      </w:r>
      <w:r>
        <w:t>ao</w:t>
      </w:r>
      <w:r>
        <w:rPr>
          <w:spacing w:val="-5" w:percent="96"/>
        </w:rPr>
        <w:t xml:space="preserve"> </w:t>
      </w:r>
      <w:r>
        <w:rPr>
          <w:spacing w:val="-3" w:percent="98"/>
        </w:rPr>
        <w:t>Conselho</w:t>
      </w:r>
      <w:r/>
    </w:p>
    <w:p>
      <w:pPr>
        <w:pStyle w:val="para2"/>
        <w:ind w:left="909" w:right="1047"/>
        <w:spacing w:before="30" w:line="360" w:lineRule="auto"/>
      </w:pPr>
      <w:r>
        <w:t>Universitário</w:t>
      </w:r>
      <w:r>
        <w:rPr>
          <w:spacing w:val="-6" w:percent="95"/>
        </w:rPr>
        <w:t xml:space="preserve"> </w:t>
      </w:r>
      <w:r>
        <w:t>–</w:t>
      </w:r>
      <w:r>
        <w:rPr>
          <w:spacing w:val="-6" w:percent="95"/>
        </w:rPr>
        <w:t xml:space="preserve"> </w:t>
      </w:r>
      <w:r>
        <w:t>Consuni</w:t>
      </w:r>
      <w:r>
        <w:rPr>
          <w:spacing w:val="-6" w:percent="95"/>
        </w:rPr>
        <w:t xml:space="preserve"> </w:t>
      </w:r>
      <w:r>
        <w:t>–</w:t>
      </w:r>
      <w:r>
        <w:rPr>
          <w:spacing w:val="-6" w:percent="95"/>
        </w:rPr>
        <w:t xml:space="preserve"> </w:t>
      </w:r>
      <w:r>
        <w:t>da</w:t>
      </w:r>
      <w:r>
        <w:rPr>
          <w:spacing w:val="-6" w:percent="95"/>
        </w:rPr>
        <w:t xml:space="preserve"> </w:t>
      </w:r>
      <w:r>
        <w:t>Universidade</w:t>
      </w:r>
      <w:r>
        <w:rPr>
          <w:spacing w:val="-6" w:percent="95"/>
        </w:rPr>
        <w:t xml:space="preserve"> </w:t>
      </w:r>
      <w:r>
        <w:t>de</w:t>
      </w:r>
      <w:r>
        <w:rPr>
          <w:spacing w:val="-6" w:percent="95"/>
        </w:rPr>
        <w:t xml:space="preserve"> </w:t>
      </w:r>
      <w:r>
        <w:t>Brasília Ato AD/FE/9/2026</w:t>
      </w:r>
    </w:p>
    <w:p>
      <w:pPr>
        <w:pStyle w:val="para1"/>
        <w:spacing w:before="132"/>
        <w:rPr>
          <w:b/>
          <w:sz w:val="28"/>
        </w:rPr>
      </w:pPr>
      <w:r>
        <w:rPr>
          <w:b/>
          <w:sz w:val="28"/>
        </w:rPr>
      </w:r>
    </w:p>
    <w:p>
      <w:pPr>
        <w:ind w:right="138"/>
        <w:spacing/>
        <w:jc w:val="center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2" w:percent="98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pacing w:val="-2" w:percent="98"/>
          <w:sz w:val="24"/>
        </w:rPr>
        <w:t>INSCRIÇÃO</w:t>
      </w:r>
      <w:r>
        <w:rPr>
          <w:b/>
          <w:sz w:val="24"/>
        </w:rPr>
      </w:r>
    </w:p>
    <w:p>
      <w:pPr>
        <w:ind w:right="80"/>
        <w:spacing w:before="185"/>
        <w:jc w:val="center"/>
        <w:tabs defTabSz="720">
          <w:tab w:val="left" w:pos="259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para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para1"/>
        <w:spacing w:before="144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ind w:left="2"/>
        <w:spacing w:before="1"/>
        <w:tabs defTabSz="720">
          <w:tab w:val="left" w:pos="9003" w:leader="none"/>
        </w:tabs>
        <w:rPr>
          <w:sz w:val="24"/>
        </w:rPr>
      </w:pPr>
      <w:r>
        <w:rPr>
          <w:rFonts w:ascii="Times New Roman" w:hAnsi="Times New Roman"/>
          <w:sz w:val="24"/>
        </w:rPr>
        <w:t>Eu,</w:t>
      </w:r>
      <w:r>
        <w:rPr>
          <w:rFonts w:ascii="Times New Roman" w:hAnsi="Times New Roman"/>
          <w:sz w:val="24"/>
          <w:u w:color="auto" w:val="single"/>
        </w:rPr>
        <w:t xml:space="preserve"> </w:t>
        <w:tab/>
      </w:r>
      <w:r>
        <w:rPr>
          <w:spacing w:val="-10" w:percent="91"/>
          <w:sz w:val="24"/>
        </w:rPr>
        <w:t>,</w:t>
      </w:r>
      <w:r>
        <w:rPr>
          <w:sz w:val="24"/>
        </w:rPr>
      </w:r>
    </w:p>
    <w:p>
      <w:pPr>
        <w:pStyle w:val="para1"/>
        <w:ind w:left="2" w:right="136"/>
        <w:spacing w:before="185" w:line="259" w:lineRule="auto"/>
        <w:jc w:val="both"/>
        <w:tabs defTabSz="720">
          <w:tab w:val="left" w:pos="3657" w:leader="none"/>
        </w:tabs>
      </w:pPr>
      <w:r>
        <w:rPr>
          <w:spacing w:val="-2" w:percent="98"/>
        </w:rPr>
        <w:t>matrícula</w:t>
      </w:r>
      <w:r>
        <w:rPr>
          <w:rFonts w:ascii="Times New Roman" w:hAnsi="Times New Roman"/>
        </w:rPr>
        <w:t xml:space="preserve"> SIAPE:</w:t>
      </w:r>
      <w:r>
        <w:rPr>
          <w:rFonts w:ascii="Times New Roman" w:hAnsi="Times New Roman"/>
          <w:u w:color="auto" w:val="single"/>
        </w:rPr>
        <w:t xml:space="preserve"> </w:t>
        <w:tab/>
      </w:r>
      <w:r>
        <w:t xml:space="preserve">, </w:t>
      </w:r>
      <w:r>
        <w:t>regist</w:t>
      </w:r>
      <w:r>
        <w:t>ro</w:t>
      </w:r>
      <w:r>
        <w:rPr>
          <w:spacing w:val="-12" w:percent="89"/>
        </w:rPr>
        <w:t xml:space="preserve"> </w:t>
      </w:r>
      <w:r>
        <w:t>candidatura</w:t>
      </w:r>
      <w:r>
        <w:rPr>
          <w:spacing w:val="-13" w:percent="88"/>
        </w:rPr>
        <w:t xml:space="preserve"> </w:t>
      </w:r>
      <w:r>
        <w:t>à</w:t>
      </w:r>
      <w:r>
        <w:rPr>
          <w:spacing w:val="-11" w:percent="90"/>
        </w:rPr>
        <w:t xml:space="preserve"> </w:t>
      </w:r>
      <w:r>
        <w:t>vaga</w:t>
      </w:r>
      <w:r>
        <w:rPr>
          <w:spacing w:val="-13" w:percent="88"/>
        </w:rPr>
        <w:t xml:space="preserve"> </w:t>
      </w:r>
      <w:r>
        <w:t>de</w:t>
      </w:r>
      <w:r>
        <w:rPr>
          <w:spacing w:val="-13" w:percent="88"/>
        </w:rPr>
        <w:t xml:space="preserve"> </w:t>
      </w:r>
      <w:r>
        <w:t>representante</w:t>
      </w:r>
      <w:r>
        <w:rPr>
          <w:spacing w:val="-11" w:percent="90"/>
        </w:rPr>
        <w:t xml:space="preserve"> </w:t>
      </w:r>
      <w:r>
        <w:t>da</w:t>
      </w:r>
      <w:r>
        <w:rPr>
          <w:spacing w:val="-13" w:percent="88"/>
        </w:rPr>
        <w:t xml:space="preserve"> </w:t>
      </w:r>
      <w:r>
        <w:t>Faculdade</w:t>
      </w:r>
      <w:r>
        <w:rPr>
          <w:spacing w:val="-9" w:percent="92"/>
        </w:rPr>
        <w:t xml:space="preserve"> </w:t>
      </w:r>
      <w:r>
        <w:t>de</w:t>
      </w:r>
      <w:r>
        <w:rPr>
          <w:spacing w:val="-13" w:percent="88"/>
        </w:rPr>
        <w:t xml:space="preserve"> </w:t>
      </w:r>
      <w:r>
        <w:t>Educação</w:t>
      </w:r>
      <w:r>
        <w:rPr>
          <w:spacing w:val="-12" w:percent="89"/>
        </w:rPr>
        <w:t xml:space="preserve"> </w:t>
      </w:r>
      <w:r>
        <w:t>junto ao Conselho Universitário – Consuni – da Universidade de Brasília.</w:t>
      </w:r>
    </w:p>
    <w:p>
      <w:pPr>
        <w:pStyle w:val="para1"/>
        <w:ind w:left="2" w:right="143"/>
        <w:spacing w:before="158" w:line="259" w:lineRule="auto"/>
        <w:jc w:val="both"/>
      </w:pPr>
      <w:r>
        <w:t>Nessa ocasião, se submete à nota de regulamento do processo de consulta, amplamente divulgado pela Comissão designada.</w:t>
      </w:r>
    </w:p>
    <w:p>
      <w:pPr>
        <w:pStyle w:val="para1"/>
        <w:ind w:left="2" w:right="139"/>
        <w:spacing w:before="161" w:line="257" w:lineRule="auto"/>
        <w:jc w:val="both"/>
        <w:rPr>
          <w:spacing w:val="-2" w:percent="98"/>
        </w:rPr>
      </w:pPr>
      <w:r>
        <w:t xml:space="preserve">A consulta está vinculada às disposições constantes do processo SEI n. </w:t>
      </w:r>
      <w:r>
        <w:rPr>
          <w:spacing w:val="-2" w:percent="98"/>
        </w:rPr>
        <w:t>23106.005399/2026-80.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40" w:w="11910"/>
      <w:pgMar w:left="1700" w:top="1700" w:right="992" w:bottom="28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Palatino Linotype">
    <w:panose1 w:val="02040502050505030304"/>
    <w:charset w:val="00"/>
    <w:family w:val="roman"/>
    <w:pitch w:val="default"/>
  </w:font>
  <w:font w:name="Calibri">
    <w:panose1 w:val="020F050202020403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0"/>
      <w:tmLastPosIdx w:val="92"/>
    </w:tmLastPosCaret>
    <w:tmLastPosAnchor>
      <w:tmLastPosPgfIdx w:val="0"/>
      <w:tmLastPosIdx w:val="0"/>
    </w:tmLastPosAnchor>
    <w:tmLastPosTblRect w:left="0" w:top="0" w:right="0" w:bottom="0"/>
  </w:tmLastPos>
  <w:tmAppRevision w:date="1770897332" w:val="1230" w:fileVer="342" w:fileVerOS="4"/>
  <w:guidesAndGrid showGuides="1" lockGuides="0" snapToGuides="1" snapToPageMargins="0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Palatino Linotype" w:hAnsi="Palatino Linotype" w:eastAsia="Palatino Linotype" w:cs="Palatino Linotype"/>
      <w:lang w:val="pt-pt"/>
    </w:rPr>
  </w:style>
  <w:style w:type="paragraph" w:styleId="para1">
    <w:name w:val="Body Text"/>
    <w:qFormat/>
    <w:basedOn w:val="para0"/>
    <w:rPr>
      <w:sz w:val="24"/>
      <w:szCs w:val="24"/>
    </w:rPr>
  </w:style>
  <w:style w:type="paragraph" w:styleId="para2">
    <w:name w:val="Title"/>
    <w:qFormat/>
    <w:basedOn w:val="para0"/>
    <w:pPr>
      <w:ind w:right="137"/>
      <w:spacing/>
      <w:jc w:val="center"/>
    </w:pPr>
    <w:rPr>
      <w:b/>
      <w:bCs/>
      <w:sz w:val="28"/>
      <w:szCs w:val="28"/>
    </w:rPr>
  </w:style>
  <w:style w:type="paragraph" w:styleId="para3">
    <w:name w:val="List Paragraph"/>
    <w:qFormat/>
    <w:basedOn w:val="para0"/>
  </w:style>
  <w:style w:type="paragraph" w:styleId="para4" w:customStyle="1">
    <w:name w:val="Table Paragraph"/>
    <w:qFormat/>
    <w:basedOn w:val="para0"/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Palatino Linotype" w:hAnsi="Palatino Linotype" w:eastAsia="Palatino Linotype" w:cs="Palatino Linotype"/>
      <w:lang w:val="pt-pt"/>
    </w:rPr>
  </w:style>
  <w:style w:type="paragraph" w:styleId="para1">
    <w:name w:val="Body Text"/>
    <w:qFormat/>
    <w:basedOn w:val="para0"/>
    <w:rPr>
      <w:sz w:val="24"/>
      <w:szCs w:val="24"/>
    </w:rPr>
  </w:style>
  <w:style w:type="paragraph" w:styleId="para2">
    <w:name w:val="Title"/>
    <w:qFormat/>
    <w:basedOn w:val="para0"/>
    <w:pPr>
      <w:ind w:right="137"/>
      <w:spacing/>
      <w:jc w:val="center"/>
    </w:pPr>
    <w:rPr>
      <w:b/>
      <w:bCs/>
      <w:sz w:val="28"/>
      <w:szCs w:val="28"/>
    </w:rPr>
  </w:style>
  <w:style w:type="paragraph" w:styleId="para3">
    <w:name w:val="List Paragraph"/>
    <w:qFormat/>
    <w:basedOn w:val="para0"/>
  </w:style>
  <w:style w:type="paragraph" w:styleId="para4" w:customStyle="1">
    <w:name w:val="Table Paragraph"/>
    <w:qFormat/>
    <w:basedOn w:val="para0"/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Palatino Linotype"/>
        <a:ea typeface="Palatino Linotype"/>
        <a:cs typeface="Palatino Linotyp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rev.1230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Sousa</dc:creator>
  <cp:keywords/>
  <dc:description/>
  <cp:lastModifiedBy/>
  <cp:revision>1</cp:revision>
  <dcterms:created xsi:type="dcterms:W3CDTF">2026-02-12T11:53:05Z</dcterms:created>
  <dcterms:modified xsi:type="dcterms:W3CDTF">2026-02-12T11:55:32Z</dcterms:modified>
</cp:coreProperties>
</file>